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36" w:rsidRDefault="001B7236" w:rsidP="001B7236">
      <w:pPr>
        <w:rPr>
          <w:lang w:val="en-US"/>
        </w:rPr>
      </w:pPr>
      <w:r>
        <w:rPr>
          <w:lang w:val="en-US"/>
        </w:rPr>
        <w:t>Dear partners,</w:t>
      </w:r>
    </w:p>
    <w:p w:rsidR="001B7236" w:rsidRDefault="001B7236" w:rsidP="001B7236">
      <w:pPr>
        <w:rPr>
          <w:lang w:val="en-US"/>
        </w:rPr>
      </w:pPr>
      <w:r>
        <w:rPr>
          <w:lang w:val="en-US"/>
        </w:rPr>
        <w:t> </w:t>
      </w:r>
    </w:p>
    <w:p w:rsidR="001B7236" w:rsidRDefault="001B7236" w:rsidP="001B7236">
      <w:pPr>
        <w:pStyle w:val="a4"/>
        <w:spacing w:before="0" w:beforeAutospacing="0" w:after="0" w:afterAutospacing="0"/>
        <w:rPr>
          <w:rFonts w:ascii="Calibri" w:hAnsi="Calibri" w:cs="Calibri"/>
          <w:b/>
          <w:sz w:val="22"/>
          <w:szCs w:val="22"/>
          <w:lang w:val="en-US" w:eastAsia="en-US"/>
        </w:rPr>
      </w:pPr>
      <w:proofErr w:type="gramStart"/>
      <w:r>
        <w:rPr>
          <w:rFonts w:ascii="Calibri" w:hAnsi="Calibri" w:cs="Calibri"/>
          <w:sz w:val="22"/>
          <w:szCs w:val="22"/>
          <w:lang w:val="en-US" w:eastAsia="en-US"/>
        </w:rPr>
        <w:t>Life:</w:t>
      </w:r>
      <w:proofErr w:type="gramEnd"/>
      <w:r>
        <w:rPr>
          <w:rFonts w:ascii="Calibri" w:hAnsi="Calibri" w:cs="Calibri"/>
          <w:sz w:val="22"/>
          <w:szCs w:val="22"/>
          <w:lang w:val="en-US" w:eastAsia="en-US"/>
        </w:rPr>
        <w:t xml:space="preserve">) company Belarus (member of Turkcell group) would like to invite you to the tender for </w:t>
      </w:r>
      <w:r>
        <w:rPr>
          <w:rFonts w:ascii="Calibri" w:hAnsi="Calibri" w:cs="Calibri"/>
          <w:b/>
          <w:sz w:val="22"/>
          <w:szCs w:val="22"/>
          <w:lang w:val="en-US" w:eastAsia="en-US"/>
        </w:rPr>
        <w:t>Application for collecting basic RAN parameters, research and analysis of user service.</w:t>
      </w:r>
    </w:p>
    <w:p w:rsidR="001B7236" w:rsidRDefault="001B7236" w:rsidP="001B7236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</w:p>
    <w:p w:rsidR="001B7236" w:rsidRDefault="001B7236" w:rsidP="001B7236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RFP please find in the attachment. </w:t>
      </w:r>
    </w:p>
    <w:p w:rsidR="001B7236" w:rsidRDefault="001B7236" w:rsidP="001B7236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  <w:lang w:val="en-US" w:eastAsia="en-US"/>
        </w:rPr>
      </w:pPr>
    </w:p>
    <w:p w:rsidR="001B7236" w:rsidRDefault="001B7236" w:rsidP="001B7236">
      <w:pPr>
        <w:rPr>
          <w:lang w:val="en-US"/>
        </w:rPr>
      </w:pPr>
      <w:r>
        <w:rPr>
          <w:lang w:val="en-US"/>
        </w:rPr>
        <w:t xml:space="preserve">For technical issues please contact with </w:t>
      </w:r>
    </w:p>
    <w:p w:rsidR="001B7236" w:rsidRDefault="001B7236" w:rsidP="001B7236">
      <w:pPr>
        <w:rPr>
          <w:lang w:val="en-US"/>
        </w:rPr>
      </w:pPr>
      <w:r>
        <w:rPr>
          <w:lang w:val="en-US"/>
        </w:rPr>
        <w:t xml:space="preserve">Evgeniy Muravyev </w:t>
      </w:r>
      <w:hyperlink r:id="rId4" w:history="1">
        <w:r>
          <w:rPr>
            <w:rStyle w:val="a3"/>
            <w:lang w:val="en-US"/>
          </w:rPr>
          <w:t>Evgeniy.Muravyev@life.com.by</w:t>
        </w:r>
      </w:hyperlink>
      <w:r>
        <w:rPr>
          <w:lang w:val="en-US"/>
        </w:rPr>
        <w:t xml:space="preserve">, Sergey Alekseenko </w:t>
      </w:r>
      <w:hyperlink r:id="rId5" w:history="1">
        <w:r>
          <w:rPr>
            <w:rStyle w:val="a3"/>
            <w:lang w:val="en-US"/>
          </w:rPr>
          <w:t>Sergey.Alekseenko@life.com.by</w:t>
        </w:r>
      </w:hyperlink>
    </w:p>
    <w:p w:rsidR="001B7236" w:rsidRDefault="001B7236" w:rsidP="001B7236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commercial issues – with Olga Golushko (</w:t>
      </w:r>
      <w:hyperlink r:id="rId6" w:history="1">
        <w:r>
          <w:rPr>
            <w:rStyle w:val="a3"/>
            <w:lang w:val="en-US"/>
          </w:rPr>
          <w:t>olga.golushko@life.com.by</w:t>
        </w:r>
      </w:hyperlink>
      <w:r>
        <w:rPr>
          <w:lang w:val="en-US"/>
        </w:rPr>
        <w:t>).</w:t>
      </w:r>
    </w:p>
    <w:p w:rsidR="001B7236" w:rsidRDefault="001B7236" w:rsidP="001B7236">
      <w:pPr>
        <w:rPr>
          <w:lang w:val="en-US"/>
        </w:rPr>
      </w:pPr>
    </w:p>
    <w:p w:rsidR="001B7236" w:rsidRDefault="001B7236" w:rsidP="001B723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Please provide your proposal </w:t>
      </w:r>
      <w:proofErr w:type="gramStart"/>
      <w:r>
        <w:rPr>
          <w:b/>
          <w:bCs/>
          <w:u w:val="single"/>
          <w:lang w:val="en-US"/>
        </w:rPr>
        <w:t>till</w:t>
      </w:r>
      <w:proofErr w:type="gramEnd"/>
      <w:r>
        <w:rPr>
          <w:b/>
          <w:bCs/>
          <w:u w:val="single"/>
          <w:lang w:val="en-US"/>
        </w:rPr>
        <w:t xml:space="preserve"> 04.10.2021.</w:t>
      </w:r>
    </w:p>
    <w:p w:rsidR="001B7236" w:rsidRDefault="001B7236" w:rsidP="001B7236">
      <w:pPr>
        <w:rPr>
          <w:b/>
          <w:bCs/>
          <w:u w:val="single"/>
          <w:lang w:val="en-US"/>
        </w:rPr>
      </w:pPr>
    </w:p>
    <w:p w:rsidR="001B7236" w:rsidRDefault="001B7236" w:rsidP="001B7236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We also asking you to fill Potential supplier form attached, without that </w:t>
      </w:r>
      <w:proofErr w:type="gramStart"/>
      <w:r>
        <w:rPr>
          <w:b/>
          <w:bCs/>
          <w:i/>
          <w:iCs/>
          <w:u w:val="single"/>
          <w:lang w:val="en-US"/>
        </w:rPr>
        <w:t>form</w:t>
      </w:r>
      <w:proofErr w:type="gramEnd"/>
      <w:r>
        <w:rPr>
          <w:b/>
          <w:bCs/>
          <w:i/>
          <w:iCs/>
          <w:u w:val="single"/>
          <w:lang w:val="en-US"/>
        </w:rPr>
        <w:t xml:space="preserve"> your proposal will be rejected.</w:t>
      </w:r>
    </w:p>
    <w:p w:rsidR="001B7236" w:rsidRDefault="001B7236" w:rsidP="001B7236">
      <w:pPr>
        <w:rPr>
          <w:lang w:val="en-US"/>
        </w:rPr>
      </w:pPr>
      <w:r>
        <w:rPr>
          <w:lang w:val="en-US"/>
        </w:rPr>
        <w:t xml:space="preserve">Please send the scan of completed and </w:t>
      </w:r>
      <w:proofErr w:type="gramStart"/>
      <w:r>
        <w:rPr>
          <w:lang w:val="en-US"/>
        </w:rPr>
        <w:t>signed</w:t>
      </w:r>
      <w:proofErr w:type="gramEnd"/>
      <w:r>
        <w:rPr>
          <w:lang w:val="en-US"/>
        </w:rPr>
        <w:t xml:space="preserve"> “Potential supplier form” (see the attachment). </w:t>
      </w:r>
    </w:p>
    <w:p w:rsidR="001B7236" w:rsidRDefault="001B7236" w:rsidP="001B7236">
      <w:pPr>
        <w:rPr>
          <w:lang w:val="en-US"/>
        </w:rPr>
      </w:pPr>
      <w:r>
        <w:rPr>
          <w:lang w:val="en-US"/>
        </w:rPr>
        <w:t>If you have already filled out “Potential supplier form” earlier, please inform us about this, you do not need to resubmit.</w:t>
      </w:r>
    </w:p>
    <w:p w:rsidR="001B7236" w:rsidRDefault="001B7236" w:rsidP="001B7236">
      <w:pPr>
        <w:rPr>
          <w:b/>
          <w:bCs/>
          <w:u w:val="single"/>
          <w:lang w:val="en-US"/>
        </w:rPr>
      </w:pPr>
    </w:p>
    <w:p w:rsidR="001B7236" w:rsidRDefault="001B7236" w:rsidP="001B7236">
      <w:pPr>
        <w:rPr>
          <w:b/>
          <w:bCs/>
          <w:u w:val="single"/>
          <w:lang w:val="en-US"/>
        </w:rPr>
      </w:pPr>
    </w:p>
    <w:p w:rsidR="001B7236" w:rsidRDefault="001B7236" w:rsidP="001B723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Please send your proposal for that email - </w:t>
      </w:r>
      <w:hyperlink r:id="rId7" w:history="1">
        <w:r>
          <w:rPr>
            <w:rStyle w:val="a3"/>
            <w:lang w:val="en-US"/>
          </w:rPr>
          <w:t>tender@life.com.by</w:t>
        </w:r>
      </w:hyperlink>
    </w:p>
    <w:p w:rsidR="001B7236" w:rsidRDefault="001B7236" w:rsidP="001B7236">
      <w:pPr>
        <w:rPr>
          <w:b/>
          <w:bCs/>
          <w:u w:val="single"/>
          <w:lang w:val="en-US"/>
        </w:rPr>
      </w:pPr>
    </w:p>
    <w:p w:rsidR="001B7236" w:rsidRDefault="001B7236" w:rsidP="001B7236">
      <w:r>
        <w:rPr>
          <w:lang w:val="en-US"/>
        </w:rPr>
        <w:t>Thank you</w:t>
      </w:r>
      <w:r>
        <w:t>.</w:t>
      </w:r>
    </w:p>
    <w:p w:rsidR="001B7236" w:rsidRDefault="001B7236" w:rsidP="001B7236"/>
    <w:p w:rsidR="001B7236" w:rsidRDefault="001B7236" w:rsidP="001B7236">
      <w:r>
        <w:rPr>
          <w:lang w:val="en-US"/>
        </w:rPr>
        <w:t>Best regards</w:t>
      </w:r>
      <w:r>
        <w:t>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1B7236" w:rsidTr="001B7236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6" w:rsidRDefault="001B7236">
            <w:pPr>
              <w:ind w:left="-108" w:right="-108"/>
              <w:rPr>
                <w:rFonts w:asciiTheme="minorHAnsi" w:eastAsiaTheme="minorEastAsia" w:hAnsiTheme="minorHAnsi" w:cstheme="minorBidi"/>
                <w:noProof/>
                <w:color w:val="1F497D"/>
                <w:sz w:val="4"/>
                <w:szCs w:val="4"/>
                <w:lang w:eastAsia="ru-RU"/>
              </w:rPr>
            </w:pPr>
            <w:bookmarkStart w:id="0" w:name="_MailAutoSig"/>
          </w:p>
          <w:p w:rsidR="001B7236" w:rsidRDefault="001B7236">
            <w:pPr>
              <w:ind w:left="-108" w:right="-108"/>
              <w:rPr>
                <w:rFonts w:asciiTheme="minorHAnsi" w:eastAsiaTheme="minorEastAsia" w:hAnsiTheme="minorHAnsi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6" w:rsidRDefault="001B7236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1B7236" w:rsidRDefault="001B7236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1B7236" w:rsidRDefault="001B7236">
            <w:pPr>
              <w:spacing w:line="276" w:lineRule="auto"/>
              <w:ind w:left="-108" w:right="-108"/>
              <w:rPr>
                <w:rFonts w:eastAsiaTheme="minorEastAsia"/>
                <w:noProof/>
                <w:lang w:eastAsia="ru-RU"/>
              </w:rPr>
            </w:pPr>
            <w:hyperlink r:id="rId9" w:history="1">
              <w:r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1B7236" w:rsidRDefault="001B7236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1B7236" w:rsidRDefault="001B7236" w:rsidP="001B7236">
      <w:pPr>
        <w:rPr>
          <w:rFonts w:eastAsia="Calibr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1B7236" w:rsidRDefault="001B7236" w:rsidP="001B7236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10" w:history="1"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by</w:t>
        </w:r>
      </w:hyperlink>
    </w:p>
    <w:bookmarkEnd w:id="0"/>
    <w:p w:rsidR="001B7236" w:rsidRDefault="001B7236" w:rsidP="001B7236">
      <w:pPr>
        <w:rPr>
          <w:rFonts w:asciiTheme="minorHAnsi" w:hAnsiTheme="minorHAnsi" w:cstheme="minorBidi"/>
        </w:rPr>
      </w:pPr>
    </w:p>
    <w:p w:rsidR="007C02DE" w:rsidRPr="001B7236" w:rsidRDefault="007C02DE">
      <w:bookmarkStart w:id="1" w:name="_GoBack"/>
      <w:bookmarkEnd w:id="1"/>
    </w:p>
    <w:sectPr w:rsidR="007C02DE" w:rsidRPr="001B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6"/>
    <w:rsid w:val="001B7236"/>
    <w:rsid w:val="007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313251-9339-4122-8699-314BDE7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23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72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ender@life.com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golushko@life.com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rgey.Alekseenko@life.com.by" TargetMode="External"/><Relationship Id="rId10" Type="http://schemas.openxmlformats.org/officeDocument/2006/relationships/hyperlink" Target="http://www.life.com.by" TargetMode="External"/><Relationship Id="rId4" Type="http://schemas.openxmlformats.org/officeDocument/2006/relationships/hyperlink" Target="mailto:Evgeniy.Muravyev@life.com.by" TargetMode="External"/><Relationship Id="rId9" Type="http://schemas.openxmlformats.org/officeDocument/2006/relationships/hyperlink" Target="http://www.life.c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1</cp:revision>
  <dcterms:created xsi:type="dcterms:W3CDTF">2021-09-27T07:32:00Z</dcterms:created>
  <dcterms:modified xsi:type="dcterms:W3CDTF">2021-09-27T07:33:00Z</dcterms:modified>
</cp:coreProperties>
</file>